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1664" w:rsidRDefault="00401AD5">
      <w:r>
        <w:rPr>
          <w:noProof/>
        </w:rPr>
        <w:drawing>
          <wp:anchor distT="0" distB="0" distL="114300" distR="114300" simplePos="0" relativeHeight="251658240" behindDoc="0" locked="0" layoutInCell="1" allowOverlap="1">
            <wp:simplePos x="0" y="0"/>
            <wp:positionH relativeFrom="column">
              <wp:posOffset>1394460</wp:posOffset>
            </wp:positionH>
            <wp:positionV relativeFrom="paragraph">
              <wp:posOffset>-38100</wp:posOffset>
            </wp:positionV>
            <wp:extent cx="3108960" cy="2065277"/>
            <wp:effectExtent l="0" t="0" r="0" b="0"/>
            <wp:wrapNone/>
            <wp:docPr id="1" name="Picture 1" descr="FDA Alert Concerning Certain Cinnamon Products Due to Presence of Elevated  Levels of Lead | F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DA Alert Concerning Certain Cinnamon Products Due to Presence of Elevated  Levels of Lead | FD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08960" cy="2065277"/>
                    </a:xfrm>
                    <a:prstGeom prst="rect">
                      <a:avLst/>
                    </a:prstGeom>
                    <a:noFill/>
                    <a:ln>
                      <a:noFill/>
                    </a:ln>
                  </pic:spPr>
                </pic:pic>
              </a:graphicData>
            </a:graphic>
          </wp:anchor>
        </w:drawing>
      </w:r>
    </w:p>
    <w:p w:rsidR="00401AD5" w:rsidRDefault="00401AD5"/>
    <w:p w:rsidR="00401AD5" w:rsidRDefault="00401AD5"/>
    <w:p w:rsidR="00401AD5" w:rsidRDefault="00401AD5"/>
    <w:p w:rsidR="00401AD5" w:rsidRDefault="00401AD5"/>
    <w:p w:rsidR="00401AD5" w:rsidRDefault="00401AD5"/>
    <w:p w:rsidR="00401AD5" w:rsidRDefault="00401AD5"/>
    <w:p w:rsidR="00401AD5" w:rsidRDefault="00401AD5"/>
    <w:p w:rsidR="00401AD5" w:rsidRPr="00401AD5" w:rsidRDefault="00401AD5" w:rsidP="00401AD5">
      <w:pPr>
        <w:shd w:val="clear" w:color="auto" w:fill="FFFFFF"/>
        <w:spacing w:after="225" w:line="240" w:lineRule="auto"/>
        <w:jc w:val="center"/>
        <w:outlineLvl w:val="0"/>
        <w:rPr>
          <w:rFonts w:ascii="Helvetica" w:eastAsia="Times New Roman" w:hAnsi="Helvetica" w:cs="Helvetica"/>
          <w:b/>
          <w:bCs/>
          <w:color w:val="333333"/>
          <w:kern w:val="36"/>
          <w:sz w:val="36"/>
          <w:szCs w:val="48"/>
        </w:rPr>
      </w:pPr>
      <w:bookmarkStart w:id="0" w:name="_GoBack"/>
      <w:r w:rsidRPr="00401AD5">
        <w:rPr>
          <w:rFonts w:ascii="Helvetica" w:eastAsia="Times New Roman" w:hAnsi="Helvetica" w:cs="Helvetica"/>
          <w:b/>
          <w:bCs/>
          <w:color w:val="333333"/>
          <w:kern w:val="36"/>
          <w:sz w:val="36"/>
          <w:szCs w:val="48"/>
        </w:rPr>
        <w:t xml:space="preserve">La Fiesta Food Products Recalls Cinnamon Ground </w:t>
      </w:r>
      <w:bookmarkEnd w:id="0"/>
      <w:r w:rsidRPr="00401AD5">
        <w:rPr>
          <w:rFonts w:ascii="Helvetica" w:eastAsia="Times New Roman" w:hAnsi="Helvetica" w:cs="Helvetica"/>
          <w:b/>
          <w:bCs/>
          <w:color w:val="333333"/>
          <w:kern w:val="36"/>
          <w:sz w:val="36"/>
          <w:szCs w:val="48"/>
        </w:rPr>
        <w:t>Because of Possible Health Risk</w:t>
      </w:r>
    </w:p>
    <w:p w:rsidR="00401AD5" w:rsidRPr="00401AD5" w:rsidRDefault="00401AD5" w:rsidP="00401AD5">
      <w:pPr>
        <w:numPr>
          <w:ilvl w:val="0"/>
          <w:numId w:val="1"/>
        </w:numPr>
        <w:shd w:val="clear" w:color="auto" w:fill="FFFFFF"/>
        <w:spacing w:after="0" w:line="240" w:lineRule="auto"/>
        <w:ind w:left="0"/>
        <w:rPr>
          <w:rFonts w:ascii="Arial" w:eastAsia="Times New Roman" w:hAnsi="Arial" w:cs="Arial"/>
          <w:color w:val="B8312F"/>
          <w:sz w:val="23"/>
          <w:szCs w:val="23"/>
        </w:rPr>
      </w:pPr>
      <w:r w:rsidRPr="00401AD5">
        <w:rPr>
          <w:rFonts w:ascii="Arial" w:eastAsia="Times New Roman" w:hAnsi="Arial" w:cs="Arial"/>
          <w:color w:val="B8312F"/>
          <w:sz w:val="23"/>
          <w:szCs w:val="23"/>
        </w:rPr>
        <w:t xml:space="preserve">This is for your </w:t>
      </w:r>
      <w:proofErr w:type="gramStart"/>
      <w:r w:rsidRPr="00401AD5">
        <w:rPr>
          <w:rFonts w:ascii="Arial" w:eastAsia="Times New Roman" w:hAnsi="Arial" w:cs="Arial"/>
          <w:color w:val="B8312F"/>
          <w:sz w:val="23"/>
          <w:szCs w:val="23"/>
        </w:rPr>
        <w:t>information,</w:t>
      </w:r>
      <w:proofErr w:type="gramEnd"/>
      <w:r w:rsidRPr="00401AD5">
        <w:rPr>
          <w:rFonts w:ascii="Arial" w:eastAsia="Times New Roman" w:hAnsi="Arial" w:cs="Arial"/>
          <w:color w:val="B8312F"/>
          <w:sz w:val="23"/>
          <w:szCs w:val="23"/>
        </w:rPr>
        <w:t xml:space="preserve"> this product may have come in through local donations or Fresh Alliance.</w:t>
      </w:r>
    </w:p>
    <w:p w:rsidR="00401AD5" w:rsidRPr="00401AD5" w:rsidRDefault="00401AD5" w:rsidP="00401AD5">
      <w:pPr>
        <w:numPr>
          <w:ilvl w:val="0"/>
          <w:numId w:val="1"/>
        </w:numPr>
        <w:shd w:val="clear" w:color="auto" w:fill="FFFFFF"/>
        <w:spacing w:after="0" w:line="240" w:lineRule="auto"/>
        <w:ind w:left="0"/>
        <w:rPr>
          <w:rFonts w:ascii="Arial" w:eastAsia="Times New Roman" w:hAnsi="Arial" w:cs="Arial"/>
          <w:color w:val="595959"/>
          <w:sz w:val="23"/>
          <w:szCs w:val="23"/>
        </w:rPr>
      </w:pPr>
      <w:r w:rsidRPr="00401AD5">
        <w:rPr>
          <w:rFonts w:ascii="Arial" w:eastAsia="Times New Roman" w:hAnsi="Arial" w:cs="Arial"/>
          <w:color w:val="595959"/>
          <w:sz w:val="23"/>
          <w:szCs w:val="23"/>
        </w:rPr>
        <w:t>This product was distributed in a few states including Washington. </w:t>
      </w:r>
    </w:p>
    <w:p w:rsidR="00401AD5" w:rsidRPr="00401AD5" w:rsidRDefault="00401AD5" w:rsidP="00401AD5">
      <w:pPr>
        <w:numPr>
          <w:ilvl w:val="0"/>
          <w:numId w:val="1"/>
        </w:numPr>
        <w:shd w:val="clear" w:color="auto" w:fill="FFFFFF"/>
        <w:spacing w:after="0" w:line="240" w:lineRule="auto"/>
        <w:ind w:left="0"/>
        <w:rPr>
          <w:rFonts w:ascii="Arial" w:eastAsia="Times New Roman" w:hAnsi="Arial" w:cs="Arial"/>
          <w:color w:val="2969B0"/>
          <w:sz w:val="23"/>
          <w:szCs w:val="23"/>
        </w:rPr>
      </w:pPr>
      <w:hyperlink r:id="rId6" w:history="1">
        <w:r w:rsidRPr="00401AD5">
          <w:rPr>
            <w:rFonts w:ascii="Arial" w:eastAsia="Times New Roman" w:hAnsi="Arial" w:cs="Arial"/>
            <w:color w:val="0000FF"/>
            <w:sz w:val="23"/>
            <w:szCs w:val="23"/>
            <w:u w:val="single"/>
          </w:rPr>
          <w:t>Direct link to recall:</w:t>
        </w:r>
      </w:hyperlink>
      <w:r w:rsidRPr="00401AD5">
        <w:rPr>
          <w:rFonts w:ascii="Arial" w:eastAsia="Times New Roman" w:hAnsi="Arial" w:cs="Arial"/>
          <w:color w:val="2969B0"/>
          <w:sz w:val="23"/>
          <w:szCs w:val="23"/>
        </w:rPr>
        <w:t xml:space="preserve"> </w:t>
      </w:r>
      <w:hyperlink r:id="rId7" w:history="1">
        <w:r w:rsidRPr="00401AD5">
          <w:rPr>
            <w:rFonts w:ascii="Arial" w:eastAsia="Times New Roman" w:hAnsi="Arial" w:cs="Arial"/>
            <w:color w:val="0000FF"/>
            <w:sz w:val="23"/>
            <w:szCs w:val="23"/>
            <w:u w:val="single"/>
          </w:rPr>
          <w:t>https://www.fda.gov/safety/recalls-market-withdrawals-safety-alerts/la-fiesta-food-products-recalls-cinnamon-ground-because-possible-health-risk</w:t>
        </w:r>
      </w:hyperlink>
    </w:p>
    <w:p w:rsidR="00401AD5" w:rsidRDefault="00401AD5"/>
    <w:p w:rsidR="00401AD5" w:rsidRPr="00401AD5" w:rsidRDefault="00401AD5" w:rsidP="00401AD5">
      <w:pPr>
        <w:rPr>
          <w:b/>
          <w:bCs/>
        </w:rPr>
      </w:pPr>
      <w:r w:rsidRPr="00401AD5">
        <w:rPr>
          <w:b/>
          <w:bCs/>
        </w:rPr>
        <w:t>Company Announcement</w:t>
      </w:r>
    </w:p>
    <w:p w:rsidR="00401AD5" w:rsidRPr="00401AD5" w:rsidRDefault="00401AD5" w:rsidP="00401AD5">
      <w:r w:rsidRPr="00401AD5">
        <w:rPr>
          <w:b/>
          <w:bCs/>
        </w:rPr>
        <w:t>03/06/2024, La Fiesta Food Products, La Mirada California</w:t>
      </w:r>
      <w:r w:rsidRPr="00401AD5">
        <w:t> is recalling Cinnamon Ground .87oz because it has the potential to be contaminated with lead.</w:t>
      </w:r>
    </w:p>
    <w:p w:rsidR="00401AD5" w:rsidRPr="00401AD5" w:rsidRDefault="00401AD5" w:rsidP="00401AD5">
      <w:r w:rsidRPr="00401AD5">
        <w:t>Short term exposures to very low levels of lead may not elicit any symptoms. It is possible that increased blood lead levels may be the only apparent sign of lead exposure. Additional signs and symptoms of lead exposure are more likely with acute exposure to higher levels of lead or chronic exposure to lead. While lead can affect nearly every bodily system, its effects depend upon the amount and duration of lead exposure and age/ body weight. If a child is exposed to enough lead for a protracted period of time (e.g., weeks to months) permanent damage to the central nervous system may occur. This can result in learning disorders, developmental defects, and other long-term health problems. For adults, chronic lead exposure is associated with kidney dysfunction, hypertension, and neurocognitive effects.</w:t>
      </w:r>
    </w:p>
    <w:p w:rsidR="00401AD5" w:rsidRPr="00401AD5" w:rsidRDefault="00401AD5" w:rsidP="00401AD5">
      <w:r w:rsidRPr="00401AD5">
        <w:t>Lead is a toxic substance present in our environment in small amounts and everyone is exposed to some lead from daily actions such as inhaling dust, eating food, or drinking water. Exposure to larger amounts of lead can cause lead poisoning. While lead can affect nearly every bodily system, its effects depend upon the amount of and duration of lead exposure and age of the person exposed.</w:t>
      </w:r>
    </w:p>
    <w:p w:rsidR="00401AD5" w:rsidRPr="00401AD5" w:rsidRDefault="00401AD5" w:rsidP="00401AD5">
      <w:r w:rsidRPr="00401AD5">
        <w:t>The affected product was distributed in California as well as Arizona, Washington, and Texas through distributors to retail stores from April 20, 2023 through May 3, 2023.</w:t>
      </w:r>
    </w:p>
    <w:p w:rsidR="00401AD5" w:rsidRPr="00401AD5" w:rsidRDefault="00401AD5" w:rsidP="00401AD5">
      <w:r w:rsidRPr="00401AD5">
        <w:t>The impacted Cinnamon Ground products are identified below:</w:t>
      </w:r>
      <w:r w:rsidRPr="00401AD5">
        <w:br/>
      </w:r>
      <w:r w:rsidRPr="00401AD5">
        <w:rPr>
          <w:highlight w:val="yellow"/>
        </w:rPr>
        <w:t>La Fiesta Brand Cinnamon Ground .87oz UPC#032327000449</w:t>
      </w:r>
    </w:p>
    <w:p w:rsidR="00401AD5" w:rsidRDefault="00401AD5"/>
    <w:sectPr w:rsidR="00401AD5" w:rsidSect="00401AD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15043"/>
    <w:multiLevelType w:val="multilevel"/>
    <w:tmpl w:val="B99A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AD5"/>
    <w:rsid w:val="00401AD5"/>
    <w:rsid w:val="00981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C7B0D1"/>
  <w15:chartTrackingRefBased/>
  <w15:docId w15:val="{E1B580D5-4381-4557-9D91-EBD3E45D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401AD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01AD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1AD5"/>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401AD5"/>
    <w:rPr>
      <w:color w:val="0000FF"/>
      <w:u w:val="single"/>
    </w:rPr>
  </w:style>
  <w:style w:type="character" w:customStyle="1" w:styleId="Heading2Char">
    <w:name w:val="Heading 2 Char"/>
    <w:basedOn w:val="DefaultParagraphFont"/>
    <w:link w:val="Heading2"/>
    <w:uiPriority w:val="9"/>
    <w:semiHidden/>
    <w:rsid w:val="00401AD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44616">
      <w:bodyDiv w:val="1"/>
      <w:marLeft w:val="0"/>
      <w:marRight w:val="0"/>
      <w:marTop w:val="0"/>
      <w:marBottom w:val="0"/>
      <w:divBdr>
        <w:top w:val="none" w:sz="0" w:space="0" w:color="auto"/>
        <w:left w:val="none" w:sz="0" w:space="0" w:color="auto"/>
        <w:bottom w:val="none" w:sz="0" w:space="0" w:color="auto"/>
        <w:right w:val="none" w:sz="0" w:space="0" w:color="auto"/>
      </w:divBdr>
    </w:div>
    <w:div w:id="235284830">
      <w:bodyDiv w:val="1"/>
      <w:marLeft w:val="0"/>
      <w:marRight w:val="0"/>
      <w:marTop w:val="0"/>
      <w:marBottom w:val="0"/>
      <w:divBdr>
        <w:top w:val="none" w:sz="0" w:space="0" w:color="auto"/>
        <w:left w:val="none" w:sz="0" w:space="0" w:color="auto"/>
        <w:bottom w:val="none" w:sz="0" w:space="0" w:color="auto"/>
        <w:right w:val="none" w:sz="0" w:space="0" w:color="auto"/>
      </w:divBdr>
    </w:div>
    <w:div w:id="1028677161">
      <w:bodyDiv w:val="1"/>
      <w:marLeft w:val="0"/>
      <w:marRight w:val="0"/>
      <w:marTop w:val="0"/>
      <w:marBottom w:val="0"/>
      <w:divBdr>
        <w:top w:val="none" w:sz="0" w:space="0" w:color="auto"/>
        <w:left w:val="none" w:sz="0" w:space="0" w:color="auto"/>
        <w:bottom w:val="none" w:sz="0" w:space="0" w:color="auto"/>
        <w:right w:val="none" w:sz="0" w:space="0" w:color="auto"/>
      </w:divBdr>
    </w:div>
    <w:div w:id="165008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da.gov/safety/recalls-market-withdrawals-safety-alerts/la-fiesta-food-products-recalls-cinnamon-ground-because-possible-health-risk"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la-fiesta-food-products-recalls-cinnamon-ground-because-possible-health-risk" TargetMode="External"/><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CB5C56-60DF-49DB-8E6C-66187C10006E}"/>
</file>

<file path=customXml/itemProps2.xml><?xml version="1.0" encoding="utf-8"?>
<ds:datastoreItem xmlns:ds="http://schemas.openxmlformats.org/officeDocument/2006/customXml" ds:itemID="{5DEBFDCE-4704-429F-B7BD-E3225FAF6A9D}"/>
</file>

<file path=customXml/itemProps3.xml><?xml version="1.0" encoding="utf-8"?>
<ds:datastoreItem xmlns:ds="http://schemas.openxmlformats.org/officeDocument/2006/customXml" ds:itemID="{503CE6F4-2959-48BA-B954-F60F0E34081A}"/>
</file>

<file path=docProps/app.xml><?xml version="1.0" encoding="utf-8"?>
<Properties xmlns="http://schemas.openxmlformats.org/officeDocument/2006/extended-properties" xmlns:vt="http://schemas.openxmlformats.org/officeDocument/2006/docPropsVTypes">
  <Template>Normal</Template>
  <TotalTime>4</TotalTime>
  <Pages>1</Pages>
  <Words>309</Words>
  <Characters>2106</Characters>
  <Application>Microsoft Office Word</Application>
  <DocSecurity>0</DocSecurity>
  <Lines>39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2024-03-11T21:09:00Z</dcterms:created>
  <dcterms:modified xsi:type="dcterms:W3CDTF">2024-03-11T21:13:00Z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ea4d397e-dc54-4f1e-9c06-56f413153cb8</vt:lpwstr>
  </property>
  <property fmtid="{D5CDD505-2E9C-101B-9397-08002B2CF9AE}" pid="3" name="ContentTypeId">
    <vt:lpwstr>0x01010098E53DC68727E640B32ADE3C3A58E88F</vt:lpwstr>
  </property>
</Properties>
</file>